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B87" w:rsidRDefault="00D37B87" w:rsidP="00D37B87">
      <w:pPr>
        <w:ind w:firstLine="708"/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П</w:t>
      </w:r>
      <w:proofErr w:type="spellStart"/>
      <w:r>
        <w:rPr>
          <w:b/>
          <w:sz w:val="28"/>
          <w:szCs w:val="28"/>
        </w:rPr>
        <w:t>рактические</w:t>
      </w:r>
      <w:proofErr w:type="spellEnd"/>
      <w:r>
        <w:rPr>
          <w:b/>
          <w:sz w:val="28"/>
          <w:szCs w:val="28"/>
        </w:rPr>
        <w:t xml:space="preserve"> занятия</w:t>
      </w:r>
    </w:p>
    <w:p w:rsidR="00D37B87" w:rsidRDefault="00D37B87" w:rsidP="00D37B87">
      <w:pPr>
        <w:ind w:firstLine="708"/>
        <w:jc w:val="center"/>
        <w:rPr>
          <w:color w:val="FF0000"/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                                  </w:t>
      </w:r>
      <w:r>
        <w:rPr>
          <w:sz w:val="28"/>
          <w:szCs w:val="28"/>
          <w:lang w:val="en-US"/>
        </w:rPr>
        <w:t xml:space="preserve">                                                                    </w:t>
      </w:r>
      <w:r>
        <w:rPr>
          <w:sz w:val="28"/>
          <w:szCs w:val="28"/>
          <w:lang w:val="uz-Cyrl-UZ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7041"/>
        <w:gridCol w:w="1636"/>
      </w:tblGrid>
      <w:tr w:rsidR="00D37B87" w:rsidTr="00D37B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87" w:rsidRDefault="00D37B87">
            <w:pPr>
              <w:spacing w:line="276" w:lineRule="auto"/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87" w:rsidRDefault="00D37B87">
            <w:pPr>
              <w:spacing w:line="276" w:lineRule="auto"/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 темы и ее содержание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87" w:rsidRDefault="00D37B87">
            <w:pPr>
              <w:spacing w:line="276" w:lineRule="auto"/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D37B87" w:rsidTr="00D37B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87" w:rsidRDefault="00D37B87">
            <w:pPr>
              <w:spacing w:line="276" w:lineRule="auto"/>
              <w:jc w:val="both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87" w:rsidRDefault="00D37B87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Лучевые метолы исследования органов грудной клетки. Лучевая анатомия грудных органов. Особенности детской радиологии.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87" w:rsidRDefault="00D37B87">
            <w:pPr>
              <w:spacing w:line="276" w:lineRule="auto"/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4</w:t>
            </w:r>
          </w:p>
        </w:tc>
      </w:tr>
      <w:tr w:rsidR="00D37B87" w:rsidTr="00D37B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87" w:rsidRDefault="00D37B87">
            <w:pPr>
              <w:spacing w:line="276" w:lineRule="auto"/>
              <w:jc w:val="both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87" w:rsidRDefault="00D37B8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Комплексная лучевая диагностика заболеваний органов дыхания. Экстренная диагностика в пульмонологии, лучевая диагностика неспецифических воспалительных заболеваний легких и плевры.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87" w:rsidRDefault="00D37B87">
            <w:pPr>
              <w:spacing w:line="276" w:lineRule="auto"/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4</w:t>
            </w:r>
          </w:p>
        </w:tc>
      </w:tr>
      <w:tr w:rsidR="00D37B87" w:rsidTr="00D37B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87" w:rsidRDefault="00D37B87">
            <w:pPr>
              <w:spacing w:line="276" w:lineRule="auto"/>
              <w:jc w:val="both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87" w:rsidRDefault="00D37B87">
            <w:pPr>
              <w:pStyle w:val="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Лучевые мето</w:t>
            </w:r>
            <w:r>
              <w:rPr>
                <w:sz w:val="28"/>
                <w:szCs w:val="28"/>
                <w:lang w:val="ru-RU"/>
              </w:rPr>
              <w:t>д</w:t>
            </w:r>
            <w:r>
              <w:rPr>
                <w:sz w:val="28"/>
                <w:szCs w:val="28"/>
              </w:rPr>
              <w:t xml:space="preserve">ы исследования сердца, сосудов и органов грудной клетки. Лучевая анатомия сердца, кровеносных сосудов и грудной полости. Особенности детской радиологии.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87" w:rsidRDefault="00D37B87">
            <w:pPr>
              <w:spacing w:line="276" w:lineRule="auto"/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4</w:t>
            </w:r>
          </w:p>
        </w:tc>
      </w:tr>
      <w:tr w:rsidR="00D37B87" w:rsidTr="00D37B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87" w:rsidRDefault="00D37B87">
            <w:pPr>
              <w:spacing w:line="276" w:lineRule="auto"/>
              <w:jc w:val="both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87" w:rsidRDefault="00D37B87">
            <w:pPr>
              <w:pStyle w:val="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Лучевая диагностика неотложных состояний, заболеваний миокарда, перикарда и аорты в кардиологии. Лучевая комплексная диагностика заболеваний сердца, сосудов и грудной полости.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87" w:rsidRDefault="00D37B87">
            <w:pPr>
              <w:spacing w:line="276" w:lineRule="auto"/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4</w:t>
            </w:r>
          </w:p>
        </w:tc>
      </w:tr>
      <w:tr w:rsidR="00D37B87" w:rsidTr="00D37B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87" w:rsidRDefault="00D37B87">
            <w:pPr>
              <w:spacing w:line="276" w:lineRule="auto"/>
              <w:jc w:val="both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87" w:rsidRDefault="00D37B8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Лучевые методы исследования пищеварительной системы. Лучевая анатомия органов пищеварительной системы. Особенности детской радиологии. Лучевая диагностика неотложных состояний при заболеваниях органов пищеварения. Комплексная лучевая диагностика заболеваний органов пищеварения.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87" w:rsidRDefault="00D37B87">
            <w:pPr>
              <w:spacing w:line="276" w:lineRule="auto"/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4</w:t>
            </w:r>
          </w:p>
        </w:tc>
      </w:tr>
      <w:tr w:rsidR="00D37B87" w:rsidTr="00D37B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87" w:rsidRDefault="00D37B87">
            <w:pPr>
              <w:spacing w:line="276" w:lineRule="auto"/>
              <w:jc w:val="both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87" w:rsidRDefault="00D37B87">
            <w:pPr>
              <w:pStyle w:val="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Лучевые мето</w:t>
            </w:r>
            <w:r>
              <w:rPr>
                <w:sz w:val="28"/>
                <w:szCs w:val="28"/>
                <w:lang w:val="ru-RU"/>
              </w:rPr>
              <w:t>д</w:t>
            </w:r>
            <w:r>
              <w:rPr>
                <w:sz w:val="28"/>
                <w:szCs w:val="28"/>
              </w:rPr>
              <w:t>ы исследования гепатобилиарной</w:t>
            </w:r>
            <w:r>
              <w:rPr>
                <w:sz w:val="28"/>
                <w:szCs w:val="28"/>
                <w:lang w:val="ru-RU"/>
              </w:rPr>
              <w:t xml:space="preserve"> системы</w:t>
            </w:r>
            <w:r>
              <w:rPr>
                <w:sz w:val="28"/>
                <w:szCs w:val="28"/>
              </w:rPr>
              <w:t xml:space="preserve"> и поджелудочной желез</w:t>
            </w:r>
            <w:r>
              <w:rPr>
                <w:sz w:val="28"/>
                <w:szCs w:val="28"/>
                <w:lang w:val="ru-RU"/>
              </w:rPr>
              <w:t>ы</w:t>
            </w:r>
            <w:r>
              <w:rPr>
                <w:sz w:val="28"/>
                <w:szCs w:val="28"/>
              </w:rPr>
              <w:t xml:space="preserve">. Лучевая анатомия гепатобилиарной </w:t>
            </w:r>
            <w:r>
              <w:rPr>
                <w:sz w:val="28"/>
                <w:szCs w:val="28"/>
                <w:lang w:val="ru-RU"/>
              </w:rPr>
              <w:t xml:space="preserve">системы </w:t>
            </w:r>
            <w:r>
              <w:rPr>
                <w:sz w:val="28"/>
                <w:szCs w:val="28"/>
              </w:rPr>
              <w:t>и поджелудочной желез</w:t>
            </w:r>
            <w:r>
              <w:rPr>
                <w:sz w:val="28"/>
                <w:szCs w:val="28"/>
                <w:lang w:val="ru-RU"/>
              </w:rPr>
              <w:t>ы</w:t>
            </w:r>
            <w:r>
              <w:rPr>
                <w:sz w:val="28"/>
                <w:szCs w:val="28"/>
              </w:rPr>
              <w:t>. Особенности детской радиологии</w:t>
            </w:r>
            <w:r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87" w:rsidRDefault="00D37B87">
            <w:pPr>
              <w:spacing w:line="276" w:lineRule="auto"/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4</w:t>
            </w:r>
          </w:p>
        </w:tc>
      </w:tr>
      <w:tr w:rsidR="00D37B87" w:rsidTr="00D37B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87" w:rsidRDefault="00D37B87">
            <w:pPr>
              <w:spacing w:line="276" w:lineRule="auto"/>
              <w:jc w:val="both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87" w:rsidRDefault="00D37B8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Лучевая диагностика неотложных состояний при заболеваниях печени, желчных протоков и поджелудочной железы. Комплексная лучевая диагностика заболеваний печени, желчевыводящих путей и поджелудочной железы.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87" w:rsidRDefault="00D37B87">
            <w:pPr>
              <w:spacing w:line="276" w:lineRule="auto"/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4</w:t>
            </w:r>
          </w:p>
        </w:tc>
      </w:tr>
      <w:tr w:rsidR="00D37B87" w:rsidTr="00D37B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87" w:rsidRDefault="00D37B87">
            <w:pPr>
              <w:spacing w:line="276" w:lineRule="auto"/>
              <w:jc w:val="both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87" w:rsidRDefault="00D37B87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Лучевые </w:t>
            </w:r>
            <w:proofErr w:type="gramStart"/>
            <w:r>
              <w:rPr>
                <w:sz w:val="28"/>
                <w:szCs w:val="28"/>
                <w:lang w:eastAsia="en-US"/>
              </w:rPr>
              <w:t>Методы  исследования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почек, мочевыводящих путей, мочевого пузыря. Лучевая анатомия почек, мочеточников, мочевого пузыря. Особенности детской радиологии.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87" w:rsidRDefault="00D37B87">
            <w:pPr>
              <w:pStyle w:val="3"/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6</w:t>
            </w:r>
          </w:p>
        </w:tc>
      </w:tr>
      <w:tr w:rsidR="00D37B87" w:rsidTr="00D37B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87" w:rsidRDefault="00D37B87">
            <w:pPr>
              <w:spacing w:line="276" w:lineRule="auto"/>
              <w:jc w:val="both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lastRenderedPageBreak/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87" w:rsidRDefault="00D37B87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Лучевая диагностика неотложных состояний при заболеваниях мочевыделительной системы. Комплексная лучевая диагностика заболеваний мочевыделительной системы.</w:t>
            </w:r>
          </w:p>
          <w:p w:rsidR="00D37B87" w:rsidRDefault="00D37B8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Промежуточный контроль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87" w:rsidRDefault="00D37B87">
            <w:pPr>
              <w:pStyle w:val="3"/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6</w:t>
            </w:r>
          </w:p>
        </w:tc>
      </w:tr>
      <w:tr w:rsidR="00D37B87" w:rsidTr="00D37B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87" w:rsidRDefault="00D37B87">
            <w:pPr>
              <w:spacing w:line="276" w:lineRule="auto"/>
              <w:jc w:val="both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87" w:rsidRDefault="00D37B8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Лучевые метолы исследования черепа, головного и спинного мозга. Лучевая анатомия черепа, головного и спинного мозга. Чрезвычайные ситуации в центральной нервной системе. Комплексная лучевая диагностика заболеваний центральной нервной системы.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87" w:rsidRDefault="00D37B87">
            <w:pPr>
              <w:pStyle w:val="3"/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6</w:t>
            </w:r>
          </w:p>
        </w:tc>
      </w:tr>
      <w:tr w:rsidR="00D37B87" w:rsidTr="00D37B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87" w:rsidRDefault="00D37B87">
            <w:pPr>
              <w:spacing w:line="276" w:lineRule="auto"/>
              <w:jc w:val="both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87" w:rsidRDefault="00D37B87">
            <w:pPr>
              <w:pStyle w:val="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Лучевые методы исследования в области челюсти лица. Лучевая анатомия лица и челюстей. Комплексная лучевая диагностика заболеваний лица и челюсти. Общие критерии интерпретации рентгенограмм с патологией челюстно-лицевой области (врожденные аномалии, воспалительные заболевания, опухоли).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87" w:rsidRDefault="00D37B87">
            <w:pPr>
              <w:pStyle w:val="3"/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6</w:t>
            </w:r>
          </w:p>
        </w:tc>
      </w:tr>
      <w:tr w:rsidR="00D37B87" w:rsidTr="00D37B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87" w:rsidRDefault="00D37B87">
            <w:pPr>
              <w:spacing w:line="276" w:lineRule="auto"/>
              <w:jc w:val="both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87" w:rsidRDefault="00D37B8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Лучевая диагностика патологий центральной нервной системы, грудной клетки и пищеварительной системы при синдроме приобретенного иммунодефицита (СПИД).</w:t>
            </w:r>
          </w:p>
          <w:p w:rsidR="00D37B87" w:rsidRDefault="00D37B8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Итоговый контроль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87" w:rsidRDefault="00D37B87">
            <w:pPr>
              <w:pStyle w:val="3"/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6</w:t>
            </w:r>
          </w:p>
        </w:tc>
      </w:tr>
    </w:tbl>
    <w:p w:rsidR="005D085A" w:rsidRDefault="00D37B87">
      <w:bookmarkStart w:id="0" w:name="_GoBack"/>
      <w:bookmarkEnd w:id="0"/>
    </w:p>
    <w:sectPr w:rsidR="005D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87"/>
    <w:rsid w:val="005C3483"/>
    <w:rsid w:val="00735060"/>
    <w:rsid w:val="00D3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3897D-5791-4770-B7D1-5E882733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D37B87"/>
    <w:pPr>
      <w:widowControl w:val="0"/>
      <w:overflowPunct w:val="0"/>
      <w:autoSpaceDE w:val="0"/>
      <w:autoSpaceDN w:val="0"/>
      <w:adjustRightInd w:val="0"/>
      <w:jc w:val="both"/>
    </w:pPr>
    <w:rPr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D37B87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Sherzod Akhralov</dc:creator>
  <cp:keywords/>
  <dc:description/>
  <cp:lastModifiedBy>Sherzod Akhralov</cp:lastModifiedBy>
  <cp:revision>1</cp:revision>
  <dcterms:created xsi:type="dcterms:W3CDTF">2020-09-02T11:41:00Z</dcterms:created>
  <dcterms:modified xsi:type="dcterms:W3CDTF">2020-09-02T11:41:00Z</dcterms:modified>
</cp:coreProperties>
</file>