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714D" w14:textId="77777777" w:rsidR="00D31554" w:rsidRPr="00E05D88" w:rsidRDefault="00D31554" w:rsidP="00D31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05D88">
        <w:rPr>
          <w:rFonts w:ascii="Times New Roman" w:hAnsi="Times New Roman" w:cs="Times New Roman"/>
          <w:b/>
          <w:sz w:val="28"/>
          <w:szCs w:val="28"/>
          <w:lang w:val="uz-Cyrl-UZ"/>
        </w:rPr>
        <w:t>Факултет болалар хирургияси кафедраси</w:t>
      </w:r>
    </w:p>
    <w:p w14:paraId="6736796D" w14:textId="331A4D0D" w:rsidR="00F12C76" w:rsidRPr="00E05D88" w:rsidRDefault="00D31554" w:rsidP="00D31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E05D88">
        <w:rPr>
          <w:rFonts w:ascii="Times New Roman" w:hAnsi="Times New Roman" w:cs="Times New Roman"/>
          <w:b/>
          <w:sz w:val="28"/>
          <w:szCs w:val="28"/>
          <w:lang w:val="uz-Cyrl-UZ"/>
        </w:rPr>
        <w:t>202</w:t>
      </w:r>
      <w:r w:rsidR="00DE067A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Pr="00E05D88">
        <w:rPr>
          <w:rFonts w:ascii="Times New Roman" w:hAnsi="Times New Roman" w:cs="Times New Roman"/>
          <w:b/>
          <w:sz w:val="28"/>
          <w:szCs w:val="28"/>
          <w:lang w:val="uz-Cyrl-UZ"/>
        </w:rPr>
        <w:t>-202</w:t>
      </w:r>
      <w:r w:rsidR="00DE067A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Pr="00E05D8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136AC" w:rsidRPr="00E05D8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ўқ</w:t>
      </w:r>
      <w:r w:rsidRPr="00E05D88">
        <w:rPr>
          <w:rFonts w:ascii="Times New Roman" w:hAnsi="Times New Roman" w:cs="Times New Roman"/>
          <w:b/>
          <w:sz w:val="28"/>
          <w:szCs w:val="28"/>
          <w:lang w:val="uz-Cyrl-UZ"/>
        </w:rPr>
        <w:t>ув йили учун 5 курс тиббий педагогика (даволаш иши) факултети амалий машғулотлар  руйхати</w:t>
      </w:r>
    </w:p>
    <w:tbl>
      <w:tblPr>
        <w:tblStyle w:val="a3"/>
        <w:tblpPr w:leftFromText="180" w:rightFromText="180" w:vertAnchor="page" w:horzAnchor="margin" w:tblpX="-147" w:tblpY="2491"/>
        <w:tblW w:w="9515" w:type="dxa"/>
        <w:tblLook w:val="04A0" w:firstRow="1" w:lastRow="0" w:firstColumn="1" w:lastColumn="0" w:noHBand="0" w:noVBand="1"/>
      </w:tblPr>
      <w:tblGrid>
        <w:gridCol w:w="582"/>
        <w:gridCol w:w="6656"/>
        <w:gridCol w:w="1108"/>
        <w:gridCol w:w="1169"/>
      </w:tblGrid>
      <w:tr w:rsidR="00D31554" w:rsidRPr="000D0159" w14:paraId="68EB33CE" w14:textId="77777777" w:rsidTr="000D0159">
        <w:trPr>
          <w:trHeight w:val="983"/>
        </w:trPr>
        <w:tc>
          <w:tcPr>
            <w:tcW w:w="583" w:type="dxa"/>
          </w:tcPr>
          <w:p w14:paraId="2FDD3E5D" w14:textId="77777777" w:rsidR="00D31554" w:rsidRPr="000D0159" w:rsidRDefault="00D31554" w:rsidP="00D31554">
            <w:pPr>
              <w:ind w:left="-61"/>
              <w:jc w:val="center"/>
              <w:rPr>
                <w:b/>
                <w:sz w:val="24"/>
                <w:szCs w:val="24"/>
              </w:rPr>
            </w:pPr>
            <w:r w:rsidRPr="000D01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86" w:type="dxa"/>
          </w:tcPr>
          <w:p w14:paraId="55AE419D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b/>
                <w:sz w:val="24"/>
                <w:szCs w:val="24"/>
                <w:lang w:val="uz-Cyrl-UZ"/>
              </w:rPr>
              <w:t>МАВЗУЛАР НОМИ</w:t>
            </w:r>
          </w:p>
        </w:tc>
        <w:tc>
          <w:tcPr>
            <w:tcW w:w="1077" w:type="dxa"/>
          </w:tcPr>
          <w:p w14:paraId="1917F6FC" w14:textId="77777777" w:rsidR="00D31554" w:rsidRPr="000D0159" w:rsidRDefault="00D31554" w:rsidP="00D31554">
            <w:pPr>
              <w:jc w:val="center"/>
              <w:rPr>
                <w:b/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Амалиёт</w:t>
            </w:r>
          </w:p>
        </w:tc>
        <w:tc>
          <w:tcPr>
            <w:tcW w:w="1169" w:type="dxa"/>
          </w:tcPr>
          <w:p w14:paraId="476AD7F2" w14:textId="77777777" w:rsidR="00D31554" w:rsidRPr="000D0159" w:rsidRDefault="00D31554" w:rsidP="00D31554">
            <w:pPr>
              <w:jc w:val="center"/>
              <w:rPr>
                <w:b/>
                <w:sz w:val="24"/>
                <w:szCs w:val="24"/>
              </w:rPr>
            </w:pPr>
            <w:r w:rsidRPr="000D0159">
              <w:rPr>
                <w:bCs/>
                <w:sz w:val="24"/>
                <w:szCs w:val="24"/>
                <w:lang w:val="uz-Cyrl-UZ"/>
              </w:rPr>
              <w:t>Клиник ўқув амалиёти</w:t>
            </w:r>
          </w:p>
        </w:tc>
      </w:tr>
      <w:tr w:rsidR="00D31554" w:rsidRPr="000D0159" w14:paraId="269DFBDB" w14:textId="77777777" w:rsidTr="000D0159">
        <w:trPr>
          <w:trHeight w:val="685"/>
        </w:trPr>
        <w:tc>
          <w:tcPr>
            <w:tcW w:w="583" w:type="dxa"/>
          </w:tcPr>
          <w:p w14:paraId="222F5E53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1.</w:t>
            </w:r>
          </w:p>
        </w:tc>
        <w:tc>
          <w:tcPr>
            <w:tcW w:w="6686" w:type="dxa"/>
          </w:tcPr>
          <w:p w14:paraId="0E424CA1" w14:textId="77777777" w:rsidR="00D31554" w:rsidRPr="000D0159" w:rsidRDefault="00D31554" w:rsidP="00D31554">
            <w:pPr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Қизилунгач туғма нуксонлари. Этиология, патогенез, клиника, диагностика, даволаш.</w:t>
            </w:r>
          </w:p>
        </w:tc>
        <w:tc>
          <w:tcPr>
            <w:tcW w:w="1077" w:type="dxa"/>
          </w:tcPr>
          <w:p w14:paraId="208271FD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14:paraId="475BC4E9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</w:t>
            </w:r>
          </w:p>
        </w:tc>
      </w:tr>
      <w:tr w:rsidR="00D31554" w:rsidRPr="000D0159" w14:paraId="3A5AB276" w14:textId="77777777" w:rsidTr="00D31554">
        <w:tc>
          <w:tcPr>
            <w:tcW w:w="583" w:type="dxa"/>
          </w:tcPr>
          <w:p w14:paraId="15D3D8E7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2.</w:t>
            </w:r>
          </w:p>
        </w:tc>
        <w:tc>
          <w:tcPr>
            <w:tcW w:w="6686" w:type="dxa"/>
          </w:tcPr>
          <w:p w14:paraId="7B34CF4F" w14:textId="77777777" w:rsidR="00D31554" w:rsidRPr="000D0159" w:rsidRDefault="00D31554" w:rsidP="00D31554">
            <w:pPr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Ўпканинг туғма нуксонлари. Туғма упка кистаси, агенезия, аплазия, гипоплазия, упка секвестрацияси, туғма лобар эмфизема.</w:t>
            </w:r>
            <w:r w:rsidR="00440D5D">
              <w:rPr>
                <w:sz w:val="24"/>
                <w:szCs w:val="24"/>
              </w:rPr>
              <w:t xml:space="preserve"> </w:t>
            </w:r>
            <w:r w:rsidRPr="000D0159">
              <w:rPr>
                <w:sz w:val="24"/>
                <w:szCs w:val="24"/>
              </w:rPr>
              <w:t>Этиопатогенез,</w:t>
            </w:r>
            <w:r w:rsidR="00440D5D">
              <w:rPr>
                <w:sz w:val="24"/>
                <w:szCs w:val="24"/>
              </w:rPr>
              <w:t xml:space="preserve"> </w:t>
            </w:r>
            <w:r w:rsidRPr="000D0159">
              <w:rPr>
                <w:sz w:val="24"/>
                <w:szCs w:val="24"/>
              </w:rPr>
              <w:t>клиника,</w:t>
            </w:r>
            <w:r w:rsidR="00440D5D">
              <w:rPr>
                <w:sz w:val="24"/>
                <w:szCs w:val="24"/>
              </w:rPr>
              <w:t xml:space="preserve"> </w:t>
            </w:r>
            <w:r w:rsidRPr="000D0159">
              <w:rPr>
                <w:sz w:val="24"/>
                <w:szCs w:val="24"/>
              </w:rPr>
              <w:t>диагностика,</w:t>
            </w:r>
            <w:r w:rsidR="00440D5D">
              <w:rPr>
                <w:sz w:val="24"/>
                <w:szCs w:val="24"/>
              </w:rPr>
              <w:t xml:space="preserve"> </w:t>
            </w:r>
            <w:r w:rsidRPr="000D0159">
              <w:rPr>
                <w:sz w:val="24"/>
                <w:szCs w:val="24"/>
              </w:rPr>
              <w:t>даволаш.</w:t>
            </w:r>
          </w:p>
        </w:tc>
        <w:tc>
          <w:tcPr>
            <w:tcW w:w="1077" w:type="dxa"/>
          </w:tcPr>
          <w:p w14:paraId="34020F26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14:paraId="4E0BEB9D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</w:t>
            </w:r>
          </w:p>
        </w:tc>
      </w:tr>
      <w:tr w:rsidR="00D31554" w:rsidRPr="000D0159" w14:paraId="33074F21" w14:textId="77777777" w:rsidTr="00D31554">
        <w:trPr>
          <w:trHeight w:val="206"/>
        </w:trPr>
        <w:tc>
          <w:tcPr>
            <w:tcW w:w="583" w:type="dxa"/>
          </w:tcPr>
          <w:p w14:paraId="447D3D32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3.</w:t>
            </w:r>
          </w:p>
        </w:tc>
        <w:tc>
          <w:tcPr>
            <w:tcW w:w="6686" w:type="dxa"/>
          </w:tcPr>
          <w:p w14:paraId="13A18953" w14:textId="77777777" w:rsidR="00D31554" w:rsidRPr="000D0159" w:rsidRDefault="00D31554" w:rsidP="00D31554">
            <w:pPr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Юрак ва магистрал кон-томирлар тугма нуксонлари. (БОТН, КОТН, Тетрада</w:t>
            </w:r>
            <w:r w:rsidR="00440D5D">
              <w:rPr>
                <w:sz w:val="24"/>
                <w:szCs w:val="24"/>
              </w:rPr>
              <w:t xml:space="preserve"> </w:t>
            </w:r>
            <w:r w:rsidRPr="000D0159">
              <w:rPr>
                <w:sz w:val="24"/>
                <w:szCs w:val="24"/>
              </w:rPr>
              <w:t>Фалло, аорта коарктацияси) Этиопатогенез, клиника, диагностика, даволаш.</w:t>
            </w:r>
          </w:p>
        </w:tc>
        <w:tc>
          <w:tcPr>
            <w:tcW w:w="1077" w:type="dxa"/>
          </w:tcPr>
          <w:p w14:paraId="371DE6AE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14:paraId="11277D87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</w:t>
            </w:r>
          </w:p>
        </w:tc>
      </w:tr>
      <w:tr w:rsidR="00D31554" w:rsidRPr="000D0159" w14:paraId="141661B1" w14:textId="77777777" w:rsidTr="00D31554">
        <w:trPr>
          <w:trHeight w:val="320"/>
        </w:trPr>
        <w:tc>
          <w:tcPr>
            <w:tcW w:w="583" w:type="dxa"/>
          </w:tcPr>
          <w:p w14:paraId="3A736979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686" w:type="dxa"/>
          </w:tcPr>
          <w:p w14:paraId="78A2218B" w14:textId="77777777" w:rsidR="00D31554" w:rsidRPr="000D0159" w:rsidRDefault="00D31554" w:rsidP="00D31554">
            <w:pPr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Диафрагмал чурралар. Этиология, патогенез, клиника, диагностика, даволаш.</w:t>
            </w:r>
          </w:p>
        </w:tc>
        <w:tc>
          <w:tcPr>
            <w:tcW w:w="1077" w:type="dxa"/>
          </w:tcPr>
          <w:p w14:paraId="7EEDC27C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14:paraId="024B0BF5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</w:t>
            </w:r>
          </w:p>
        </w:tc>
      </w:tr>
      <w:tr w:rsidR="00D31554" w:rsidRPr="000D0159" w14:paraId="0958E55F" w14:textId="77777777" w:rsidTr="00D31554">
        <w:trPr>
          <w:trHeight w:val="266"/>
        </w:trPr>
        <w:tc>
          <w:tcPr>
            <w:tcW w:w="583" w:type="dxa"/>
          </w:tcPr>
          <w:p w14:paraId="39AE72CF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5.</w:t>
            </w:r>
          </w:p>
        </w:tc>
        <w:tc>
          <w:tcPr>
            <w:tcW w:w="6686" w:type="dxa"/>
          </w:tcPr>
          <w:p w14:paraId="74773FD2" w14:textId="77777777" w:rsidR="00D31554" w:rsidRPr="000D0159" w:rsidRDefault="00D31554" w:rsidP="00D31554">
            <w:pPr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Корин олди девори тугма нуксонлари. (Гастрошизис, эмбрионал чурра, мушаклар аплазияси, намланувчи киндик).Сариклик йули ва урахуснинг тугма нуксонлари Этиология, патогенез, клиника, диагностика, даволаш.</w:t>
            </w:r>
          </w:p>
        </w:tc>
        <w:tc>
          <w:tcPr>
            <w:tcW w:w="1077" w:type="dxa"/>
          </w:tcPr>
          <w:p w14:paraId="1DD84637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</w:t>
            </w:r>
          </w:p>
          <w:p w14:paraId="0D0A6741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6327CFB9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</w:t>
            </w:r>
          </w:p>
        </w:tc>
      </w:tr>
      <w:tr w:rsidR="00D31554" w:rsidRPr="000D0159" w14:paraId="151D5D02" w14:textId="77777777" w:rsidTr="00D31554">
        <w:trPr>
          <w:trHeight w:val="477"/>
        </w:trPr>
        <w:tc>
          <w:tcPr>
            <w:tcW w:w="583" w:type="dxa"/>
          </w:tcPr>
          <w:p w14:paraId="326415F9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6.</w:t>
            </w:r>
          </w:p>
        </w:tc>
        <w:tc>
          <w:tcPr>
            <w:tcW w:w="6686" w:type="dxa"/>
          </w:tcPr>
          <w:p w14:paraId="44ABCE98" w14:textId="77777777" w:rsidR="00D31554" w:rsidRPr="000D0159" w:rsidRDefault="00D31554" w:rsidP="00D31554">
            <w:pPr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 xml:space="preserve">Портал гипертензия синдроми. Этиология, патогенез, клиника, диагностика, даволаш. </w:t>
            </w:r>
          </w:p>
        </w:tc>
        <w:tc>
          <w:tcPr>
            <w:tcW w:w="1077" w:type="dxa"/>
          </w:tcPr>
          <w:p w14:paraId="0E216E98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14:paraId="339C7ABC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</w:t>
            </w:r>
          </w:p>
        </w:tc>
      </w:tr>
      <w:tr w:rsidR="00D31554" w:rsidRPr="000D0159" w14:paraId="23013E54" w14:textId="77777777" w:rsidTr="00D31554">
        <w:tc>
          <w:tcPr>
            <w:tcW w:w="583" w:type="dxa"/>
          </w:tcPr>
          <w:p w14:paraId="2285DFFC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6686" w:type="dxa"/>
          </w:tcPr>
          <w:p w14:paraId="04EE7A40" w14:textId="77777777" w:rsidR="00D31554" w:rsidRPr="000D0159" w:rsidRDefault="00D31554" w:rsidP="00D31554">
            <w:pPr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Гиршпрунг касаллиги. Аноректал соха норасолиги</w:t>
            </w:r>
            <w:r w:rsidRPr="000D0159">
              <w:rPr>
                <w:sz w:val="24"/>
                <w:szCs w:val="24"/>
                <w:lang w:val="uz-Cyrl-UZ"/>
              </w:rPr>
              <w:t xml:space="preserve"> нуксонлари.</w:t>
            </w:r>
            <w:r w:rsidRPr="000D0159">
              <w:rPr>
                <w:sz w:val="24"/>
                <w:szCs w:val="24"/>
              </w:rPr>
              <w:t xml:space="preserve"> Этиология, патогенез, клиника, диагностика, даволаш. </w:t>
            </w:r>
          </w:p>
        </w:tc>
        <w:tc>
          <w:tcPr>
            <w:tcW w:w="1077" w:type="dxa"/>
          </w:tcPr>
          <w:p w14:paraId="4BD4A977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14:paraId="38760742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</w:t>
            </w:r>
          </w:p>
        </w:tc>
      </w:tr>
      <w:tr w:rsidR="00D31554" w:rsidRPr="000D0159" w14:paraId="3199BBE4" w14:textId="77777777" w:rsidTr="00D31554">
        <w:tc>
          <w:tcPr>
            <w:tcW w:w="583" w:type="dxa"/>
          </w:tcPr>
          <w:p w14:paraId="01C0DDB5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8.</w:t>
            </w:r>
          </w:p>
        </w:tc>
        <w:tc>
          <w:tcPr>
            <w:tcW w:w="6686" w:type="dxa"/>
          </w:tcPr>
          <w:p w14:paraId="5F061D47" w14:textId="77777777" w:rsidR="00D31554" w:rsidRPr="000D0159" w:rsidRDefault="00D31554" w:rsidP="00D31554">
            <w:pPr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Юкори сийдик чиқариши йуллари туғма нуқсонлари. Этиология, патогенез, клиника, диагностика, даволаш.</w:t>
            </w:r>
          </w:p>
        </w:tc>
        <w:tc>
          <w:tcPr>
            <w:tcW w:w="1077" w:type="dxa"/>
          </w:tcPr>
          <w:p w14:paraId="089E134D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14:paraId="335727AC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</w:t>
            </w:r>
          </w:p>
        </w:tc>
      </w:tr>
      <w:tr w:rsidR="00D31554" w:rsidRPr="000D0159" w14:paraId="75D0296C" w14:textId="77777777" w:rsidTr="00D31554">
        <w:trPr>
          <w:trHeight w:val="736"/>
        </w:trPr>
        <w:tc>
          <w:tcPr>
            <w:tcW w:w="583" w:type="dxa"/>
          </w:tcPr>
          <w:p w14:paraId="71C9DB76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9.</w:t>
            </w:r>
          </w:p>
        </w:tc>
        <w:tc>
          <w:tcPr>
            <w:tcW w:w="6686" w:type="dxa"/>
          </w:tcPr>
          <w:p w14:paraId="67F54290" w14:textId="77777777" w:rsidR="00D31554" w:rsidRPr="000D0159" w:rsidRDefault="00D31554" w:rsidP="00D31554">
            <w:pPr>
              <w:rPr>
                <w:b/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Пастки сийдик чиқарув йуллари туғма нуқсонлари. Этиопатогенез, диагностика, даволаш.</w:t>
            </w:r>
            <w:r w:rsidRPr="000D0159">
              <w:rPr>
                <w:b/>
                <w:sz w:val="24"/>
                <w:szCs w:val="24"/>
              </w:rPr>
              <w:t xml:space="preserve"> ЯКУНИЙ БАХОЛАШ. </w:t>
            </w:r>
            <w:r w:rsidRPr="000D0159">
              <w:rPr>
                <w:sz w:val="24"/>
                <w:szCs w:val="24"/>
                <w:lang w:val="uz-Cyrl-UZ"/>
              </w:rPr>
              <w:t>(чипталар бўйича ёзма имтихон).</w:t>
            </w:r>
          </w:p>
        </w:tc>
        <w:tc>
          <w:tcPr>
            <w:tcW w:w="1077" w:type="dxa"/>
          </w:tcPr>
          <w:p w14:paraId="47078287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2</w:t>
            </w:r>
          </w:p>
          <w:p w14:paraId="06274452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</w:p>
          <w:p w14:paraId="2B74B803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37C403BD" w14:textId="77777777"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4</w:t>
            </w:r>
          </w:p>
        </w:tc>
      </w:tr>
      <w:tr w:rsidR="00D31554" w:rsidRPr="000D0159" w14:paraId="246BF992" w14:textId="77777777" w:rsidTr="00D31554">
        <w:trPr>
          <w:trHeight w:val="259"/>
        </w:trPr>
        <w:tc>
          <w:tcPr>
            <w:tcW w:w="7269" w:type="dxa"/>
            <w:gridSpan w:val="2"/>
          </w:tcPr>
          <w:p w14:paraId="4DD2042D" w14:textId="77777777" w:rsidR="00D31554" w:rsidRPr="000D0159" w:rsidRDefault="00D31554" w:rsidP="00D315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0CF71A94" w14:textId="77777777" w:rsidR="00D31554" w:rsidRPr="000D0159" w:rsidRDefault="00D31554" w:rsidP="00D31554">
            <w:pPr>
              <w:jc w:val="center"/>
              <w:rPr>
                <w:b/>
                <w:sz w:val="24"/>
                <w:szCs w:val="24"/>
              </w:rPr>
            </w:pPr>
            <w:r w:rsidRPr="000D015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69" w:type="dxa"/>
          </w:tcPr>
          <w:p w14:paraId="7EC34646" w14:textId="77777777" w:rsidR="00D31554" w:rsidRPr="000D0159" w:rsidRDefault="00D31554" w:rsidP="00D31554">
            <w:pPr>
              <w:jc w:val="center"/>
              <w:rPr>
                <w:b/>
                <w:sz w:val="24"/>
                <w:szCs w:val="24"/>
              </w:rPr>
            </w:pPr>
            <w:r w:rsidRPr="000D0159">
              <w:rPr>
                <w:b/>
                <w:sz w:val="24"/>
                <w:szCs w:val="24"/>
              </w:rPr>
              <w:t>28</w:t>
            </w:r>
          </w:p>
        </w:tc>
      </w:tr>
      <w:tr w:rsidR="00D31554" w:rsidRPr="000D0159" w14:paraId="7E9E155E" w14:textId="77777777" w:rsidTr="00D31554">
        <w:trPr>
          <w:trHeight w:val="296"/>
        </w:trPr>
        <w:tc>
          <w:tcPr>
            <w:tcW w:w="7269" w:type="dxa"/>
            <w:gridSpan w:val="2"/>
          </w:tcPr>
          <w:p w14:paraId="5D521F8B" w14:textId="77777777" w:rsidR="00D31554" w:rsidRPr="000D0159" w:rsidRDefault="00D31554" w:rsidP="00D31554">
            <w:pPr>
              <w:jc w:val="center"/>
              <w:rPr>
                <w:b/>
                <w:sz w:val="24"/>
                <w:szCs w:val="24"/>
              </w:rPr>
            </w:pPr>
            <w:r w:rsidRPr="000D0159">
              <w:rPr>
                <w:b/>
                <w:sz w:val="24"/>
                <w:szCs w:val="24"/>
              </w:rPr>
              <w:t>ЖАМИ</w:t>
            </w:r>
          </w:p>
        </w:tc>
        <w:tc>
          <w:tcPr>
            <w:tcW w:w="2246" w:type="dxa"/>
            <w:gridSpan w:val="2"/>
          </w:tcPr>
          <w:p w14:paraId="3290F89B" w14:textId="77777777" w:rsidR="00D31554" w:rsidRPr="000D0159" w:rsidRDefault="00D31554" w:rsidP="00D31554">
            <w:pPr>
              <w:jc w:val="center"/>
              <w:rPr>
                <w:b/>
                <w:sz w:val="24"/>
                <w:szCs w:val="24"/>
              </w:rPr>
            </w:pPr>
            <w:r w:rsidRPr="000D0159">
              <w:rPr>
                <w:b/>
                <w:sz w:val="24"/>
                <w:szCs w:val="24"/>
              </w:rPr>
              <w:t>46</w:t>
            </w:r>
          </w:p>
        </w:tc>
      </w:tr>
    </w:tbl>
    <w:p w14:paraId="11A6A6CB" w14:textId="77777777" w:rsidR="00D31554" w:rsidRPr="000D0159" w:rsidRDefault="00D31554" w:rsidP="00D315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41598619" w14:textId="77777777" w:rsidR="000D0159" w:rsidRDefault="000D0159" w:rsidP="000D0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227A4A72" w14:textId="77777777" w:rsidR="00E05D88" w:rsidRPr="003E3353" w:rsidRDefault="00E05D88" w:rsidP="00E05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</w:rPr>
        <w:t>Фа</w:t>
      </w:r>
      <w:r w:rsidRPr="003E3353">
        <w:rPr>
          <w:rFonts w:ascii="Times New Roman" w:hAnsi="Times New Roman" w:cs="Times New Roman"/>
          <w:b/>
          <w:sz w:val="28"/>
          <w:szCs w:val="28"/>
        </w:rPr>
        <w:t xml:space="preserve">культет болалар хирургия  кафедраси </w:t>
      </w:r>
    </w:p>
    <w:p w14:paraId="4886B754" w14:textId="77777777" w:rsidR="00D31554" w:rsidRPr="000D0159" w:rsidRDefault="00E05D88" w:rsidP="00E05D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335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</w:t>
      </w:r>
      <w:r w:rsidRPr="003E3353">
        <w:rPr>
          <w:rFonts w:ascii="Times New Roman" w:hAnsi="Times New Roman" w:cs="Times New Roman"/>
          <w:b/>
          <w:sz w:val="28"/>
          <w:szCs w:val="28"/>
        </w:rPr>
        <w:t xml:space="preserve">                          мудири, т.ф.д., доцент                 Рахматуллаев А.А.</w:t>
      </w:r>
    </w:p>
    <w:sectPr w:rsidR="00D31554" w:rsidRPr="000D015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38"/>
    <w:rsid w:val="000D0159"/>
    <w:rsid w:val="000F6B7E"/>
    <w:rsid w:val="00440D5D"/>
    <w:rsid w:val="006C0B77"/>
    <w:rsid w:val="007136AC"/>
    <w:rsid w:val="008242FF"/>
    <w:rsid w:val="00870751"/>
    <w:rsid w:val="00922C48"/>
    <w:rsid w:val="00B10A38"/>
    <w:rsid w:val="00B915B7"/>
    <w:rsid w:val="00D31554"/>
    <w:rsid w:val="00DE067A"/>
    <w:rsid w:val="00E05D8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B7BE"/>
  <w15:chartTrackingRefBased/>
  <w15:docId w15:val="{DE93096E-641B-4B41-864F-3A9066B6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554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D315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D31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D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2022-08-29T04:10:00Z</cp:lastPrinted>
  <dcterms:created xsi:type="dcterms:W3CDTF">2021-09-02T05:18:00Z</dcterms:created>
  <dcterms:modified xsi:type="dcterms:W3CDTF">2023-08-31T07:21:00Z</dcterms:modified>
</cp:coreProperties>
</file>